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6D" w:rsidRDefault="00D04A6D" w:rsidP="00D04A6D">
      <w:pPr>
        <w:spacing w:after="0" w:line="240" w:lineRule="auto"/>
        <w:rPr>
          <w:rFonts w:ascii="Times New Roman" w:eastAsia="Arial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ARDAHAN ŞEHİT ER SERHAT ŞANLI MESLEKİ VE TEKNİK ANADOLU LİSESİ</w:t>
      </w:r>
    </w:p>
    <w:p w:rsidR="00D04A6D" w:rsidRPr="006B121A" w:rsidRDefault="00D04A6D" w:rsidP="00D04A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>DESTEK EĞİTİM ODASI ÖĞRETMEN GÖREVLENDİRMESİ ÜCRET ONAYI</w:t>
      </w: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425"/>
        <w:gridCol w:w="3853"/>
        <w:gridCol w:w="1541"/>
      </w:tblGrid>
      <w:tr w:rsidR="00D04A6D" w:rsidRPr="00086A27" w:rsidTr="00527AB2">
        <w:trPr>
          <w:trHeight w:hRule="exact" w:val="741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Default="00D04A6D" w:rsidP="00527AB2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ÖĞRETMENİN</w:t>
            </w:r>
          </w:p>
          <w:p w:rsidR="00D04A6D" w:rsidRPr="00086A27" w:rsidRDefault="00D04A6D" w:rsidP="00527AB2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ADI-S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8"/>
                <w:w w:val="90"/>
                <w:sz w:val="24"/>
                <w:szCs w:val="24"/>
              </w:rPr>
              <w:t>O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9"/>
                <w:w w:val="90"/>
                <w:sz w:val="24"/>
                <w:szCs w:val="24"/>
              </w:rPr>
              <w:t>Y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</w:t>
            </w: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6D" w:rsidRPr="00086A27" w:rsidRDefault="00D04A6D" w:rsidP="00527AB2">
            <w:pPr>
              <w:pStyle w:val="TableParagraph"/>
              <w:ind w:left="1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B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85"/>
                <w:sz w:val="24"/>
                <w:szCs w:val="24"/>
              </w:rPr>
              <w:t>R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ANŞI</w:t>
            </w: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6D" w:rsidRPr="00086A27" w:rsidRDefault="00D04A6D" w:rsidP="00527AB2">
            <w:pPr>
              <w:pStyle w:val="TableParagraph"/>
              <w:ind w:left="4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DERS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5"/>
                <w:w w:val="85"/>
                <w:sz w:val="24"/>
                <w:szCs w:val="24"/>
              </w:rPr>
              <w:t xml:space="preserve"> 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SA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7"/>
                <w:w w:val="85"/>
                <w:sz w:val="24"/>
                <w:szCs w:val="24"/>
              </w:rPr>
              <w:t>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Tİ</w:t>
            </w:r>
          </w:p>
        </w:tc>
      </w:tr>
      <w:tr w:rsidR="00D04A6D" w:rsidRPr="00086A27" w:rsidTr="00527AB2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6D" w:rsidRPr="00086A27" w:rsidTr="00527AB2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6D" w:rsidRPr="00086A27" w:rsidTr="00527AB2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6D" w:rsidRPr="00086A27" w:rsidTr="00527AB2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6D" w:rsidRPr="00086A27" w:rsidTr="00527AB2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6D" w:rsidRPr="00086A27" w:rsidTr="00527AB2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04A6D" w:rsidRPr="00086A27" w:rsidRDefault="00D04A6D" w:rsidP="0052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Des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t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ğ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iti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m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odas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çalışm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p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r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gram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……………</w:t>
      </w:r>
      <w:proofErr w:type="gramEnd"/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başl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yaca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olu</w:t>
      </w:r>
      <w:r w:rsidRPr="00086A2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>p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w w:val="95"/>
          <w:sz w:val="24"/>
          <w:szCs w:val="24"/>
        </w:rPr>
        <w:t>16/06/</w:t>
      </w:r>
      <w:proofErr w:type="gramStart"/>
      <w:r>
        <w:rPr>
          <w:rFonts w:ascii="Times New Roman" w:hAnsi="Times New Roman" w:cs="Times New Roman"/>
          <w:color w:val="FF0000"/>
          <w:w w:val="95"/>
          <w:sz w:val="24"/>
          <w:szCs w:val="24"/>
        </w:rPr>
        <w:t>2017</w:t>
      </w:r>
      <w:r w:rsidRPr="002C0745">
        <w:rPr>
          <w:rFonts w:ascii="Times New Roman" w:hAnsi="Times New Roman" w:cs="Times New Roman"/>
          <w:color w:val="FF0000"/>
          <w:w w:val="95"/>
          <w:sz w:val="24"/>
          <w:szCs w:val="24"/>
        </w:rPr>
        <w:t xml:space="preserve">  </w:t>
      </w:r>
      <w:r w:rsidRPr="002C0745">
        <w:rPr>
          <w:rFonts w:ascii="Times New Roman" w:hAnsi="Times New Roman" w:cs="Times New Roman"/>
          <w:color w:val="FF0000"/>
          <w:spacing w:val="-37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proofErr w:type="gramEnd"/>
      <w:r w:rsidRPr="00086A27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son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r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c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ekti</w:t>
      </w:r>
      <w:r w:rsidRPr="00086A27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>r</w:t>
      </w:r>
    </w:p>
    <w:p w:rsidR="00D04A6D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D04A6D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D04A6D" w:rsidRPr="00086A27" w:rsidRDefault="00D04A6D" w:rsidP="00D04A6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/10</w:t>
      </w:r>
      <w:r w:rsidRPr="00086A27">
        <w:rPr>
          <w:rFonts w:ascii="Times New Roman" w:hAnsi="Times New Roman" w:cs="Times New Roman"/>
          <w:sz w:val="24"/>
          <w:szCs w:val="24"/>
        </w:rPr>
        <w:t>/2014</w:t>
      </w:r>
    </w:p>
    <w:p w:rsidR="00D04A6D" w:rsidRPr="00086A27" w:rsidRDefault="00D04A6D" w:rsidP="00D04A6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A27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D04A6D" w:rsidRPr="00086A27" w:rsidRDefault="00D04A6D" w:rsidP="00D04A6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86A27">
        <w:rPr>
          <w:rFonts w:ascii="Times New Roman" w:hAnsi="Times New Roman" w:cs="Times New Roman"/>
          <w:sz w:val="24"/>
          <w:szCs w:val="24"/>
        </w:rPr>
        <w:t>Okul Müdürü</w:t>
      </w:r>
    </w:p>
    <w:p w:rsidR="00D04A6D" w:rsidRPr="00086A27" w:rsidRDefault="00D04A6D" w:rsidP="00D04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…./…/201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İl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Şube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Müdürü</w:t>
      </w:r>
      <w:proofErr w:type="spellEnd"/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OLUR</w:t>
      </w: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…/…/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İl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Müdürü</w:t>
      </w:r>
      <w:proofErr w:type="spellEnd"/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Pr="00086A27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4A6D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4A6D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4A6D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4A6D" w:rsidRDefault="00D04A6D" w:rsidP="00D04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4DCB" w:rsidRDefault="006D4DCB"/>
    <w:sectPr w:rsidR="006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80"/>
    <w:rsid w:val="002C4E80"/>
    <w:rsid w:val="006D4DCB"/>
    <w:rsid w:val="00D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7D03-EB5E-4D0C-AC7F-143AB54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A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4A6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ÇELİK</dc:creator>
  <cp:keywords/>
  <dc:description/>
  <cp:lastModifiedBy>EMRAH ÇELİK</cp:lastModifiedBy>
  <cp:revision>2</cp:revision>
  <dcterms:created xsi:type="dcterms:W3CDTF">2016-11-04T19:44:00Z</dcterms:created>
  <dcterms:modified xsi:type="dcterms:W3CDTF">2016-11-04T19:44:00Z</dcterms:modified>
</cp:coreProperties>
</file>